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hint="eastAsia" w:ascii="黑体" w:hAnsi="黑体" w:eastAsia="黑体"/>
          <w:bCs/>
          <w:sz w:val="28"/>
          <w:szCs w:val="28"/>
        </w:rPr>
      </w:pPr>
      <w:bookmarkStart w:id="0" w:name="_Toc27192"/>
      <w:r>
        <w:rPr>
          <w:rFonts w:hint="eastAsia" w:ascii="仿宋" w:hAnsi="仿宋" w:eastAsia="仿宋" w:cs="仿宋"/>
          <w:bCs/>
          <w:sz w:val="28"/>
          <w:szCs w:val="28"/>
        </w:rPr>
        <w:t>附件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/>
          <w:bCs/>
          <w:sz w:val="28"/>
          <w:szCs w:val="28"/>
        </w:rPr>
        <w:t>:</w:t>
      </w:r>
      <w:bookmarkEnd w:id="0"/>
    </w:p>
    <w:p>
      <w:pPr>
        <w:spacing w:line="500" w:lineRule="exact"/>
        <w:jc w:val="left"/>
      </w:pPr>
      <w:bookmarkStart w:id="1" w:name="_GoBack"/>
      <w:r>
        <w:rPr>
          <w:rFonts w:ascii="仿宋" w:hAnsi="仿宋" w:eastAsia="仿宋" w:cs="仿宋"/>
          <w:color w:val="000000"/>
          <w:sz w:val="32"/>
          <w:szCs w:val="32"/>
          <w:shd w:val="clear" w:fill="FFFFFF"/>
        </w:rPr>
        <w:t>“中国移动云考场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fill="FFFFFF"/>
        </w:rPr>
        <w:t>面试系统”考生端使用手册</w:t>
      </w:r>
    </w:p>
    <w:bookmarkEnd w:id="1"/>
    <w:p>
      <w:pPr>
        <w:pStyle w:val="2"/>
        <w:bidi w:val="0"/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考前</w:t>
      </w:r>
    </w:p>
    <w:p>
      <w:pPr>
        <w:pStyle w:val="3"/>
        <w:bidi w:val="0"/>
      </w:pPr>
      <w:r>
        <w:rPr>
          <w:rFonts w:hint="eastAsia"/>
          <w:lang w:eastAsia="zh-CN"/>
        </w:rPr>
        <w:t>第一步：登录学生端网址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打开</w:t>
      </w:r>
      <w:r>
        <w:rPr>
          <w:rFonts w:hint="eastAsia" w:ascii="微软雅黑" w:hAnsi="微软雅黑" w:cs="微软雅黑"/>
          <w:lang w:val="en-US" w:eastAsia="zh-CN"/>
        </w:rPr>
        <w:t>App，选择学校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选择学院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输入手机号和短信验证码登录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第二步：查看公告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点击“学校公告”、“专业公告”按钮查看公告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第三步：核对考场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查看考场的日期时间、考场名称等信息，若有疑问及时跟学校管理员取得联系</w:t>
      </w:r>
    </w:p>
    <w:p>
      <w: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考中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第一步：人脸识别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点击人脸识别按钮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阅读人脸识别须知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进行活体检测和人脸识别认证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若认证通过可进入候考区，若认证失败可重试或进入候考区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第二步：进入候考区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完成人脸认证后需要阅读考试承诺书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color w:val="FF0000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同意承诺书的内容后，就可以进入候考区了，进入时可选择以哪个机位的摄像头加入（不要重复加入同一个机位的画面）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val="en-US" w:eastAsia="zh-CN"/>
        </w:rPr>
        <w:t>若以第一摄像头加入，则显示下图画面。</w:t>
      </w:r>
      <w:r>
        <w:rPr>
          <w:rFonts w:hint="eastAsia" w:ascii="微软雅黑" w:hAnsi="微软雅黑" w:cs="微软雅黑"/>
          <w:lang w:eastAsia="zh-CN"/>
        </w:rPr>
        <w:t>当候考官与考生开启通话后，考生可与候考官进行音视频交流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777615" cy="1840865"/>
            <wp:effectExtent l="0" t="0" r="13335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第三步：加入第二摄像头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lang w:eastAsia="zh-CN"/>
        </w:rPr>
        <w:t>在第一</w:t>
      </w:r>
      <w:r>
        <w:rPr>
          <w:rFonts w:hint="eastAsia" w:ascii="微软雅黑" w:hAnsi="微软雅黑" w:cs="微软雅黑"/>
          <w:lang w:val="en-US" w:eastAsia="zh-CN"/>
        </w:rPr>
        <w:t>摄像头画面</w:t>
      </w:r>
      <w:r>
        <w:rPr>
          <w:rFonts w:hint="eastAsia" w:ascii="微软雅黑" w:hAnsi="微软雅黑" w:cs="微软雅黑"/>
          <w:lang w:eastAsia="zh-CN"/>
        </w:rPr>
        <w:t>上点击“连接第二摄像头”按钮，会显示二维码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892425" cy="2070100"/>
            <wp:effectExtent l="0" t="0" r="3175" b="6350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eastAsia="zh-CN"/>
        </w:rPr>
        <w:t>使用第二部手机打开“云考场”</w:t>
      </w:r>
      <w:r>
        <w:rPr>
          <w:rFonts w:hint="eastAsia" w:ascii="微软雅黑" w:hAnsi="微软雅黑" w:cs="微软雅黑"/>
          <w:color w:val="FF0000"/>
          <w:lang w:val="en-US" w:eastAsia="zh-CN"/>
        </w:rPr>
        <w:t>App，并点击“扫描二维码”按钮扫描该二维码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 w:ascii="微软雅黑" w:hAnsi="微软雅黑" w:cs="微软雅黑"/>
          <w:color w:val="FF0000"/>
          <w:lang w:val="en-US" w:eastAsia="zh-CN"/>
        </w:rPr>
        <w:t>也可在登录后选择“第二摄像头”加入考场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第四步：进入考场</w:t>
      </w:r>
    </w:p>
    <w:p>
      <w:pPr>
        <w:numPr>
          <w:ilvl w:val="0"/>
          <w:numId w:val="8"/>
        </w:numPr>
        <w:ind w:left="425" w:leftChars="0" w:hanging="425"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当轮到该生进行面试时，该生在候考区会收到面试邀请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06775" cy="2298700"/>
            <wp:effectExtent l="0" t="0" r="3175" b="6350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点击</w:t>
      </w:r>
      <w:r>
        <w:rPr>
          <w:rFonts w:hint="eastAsia" w:ascii="微软雅黑" w:hAnsi="微软雅黑" w:cs="微软雅黑"/>
          <w:b/>
          <w:bCs/>
          <w:color w:val="FF0000"/>
          <w:lang w:eastAsia="zh-CN"/>
        </w:rPr>
        <w:t>开始面试</w:t>
      </w:r>
      <w:r>
        <w:rPr>
          <w:rFonts w:hint="eastAsia" w:ascii="微软雅黑" w:hAnsi="微软雅黑" w:cs="微软雅黑"/>
          <w:lang w:eastAsia="zh-CN"/>
        </w:rPr>
        <w:t>按钮，考生会从候考区切换到考场进行面试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406140" cy="2298700"/>
            <wp:effectExtent l="0" t="0" r="3810" b="6350"/>
            <wp:docPr id="42" name="图片 42" descr="进入考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考场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第一摄像头</w:t>
      </w:r>
    </w:p>
    <w:p>
      <w:pPr>
        <w:pStyle w:val="7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397885" cy="2023110"/>
            <wp:effectExtent l="0" t="0" r="12065" b="1524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第二摄像头</w:t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lang w:eastAsia="zh-CN"/>
        </w:rPr>
        <w:t>考后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微软雅黑" w:hAnsi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面试结束时，考生会收到面试结束提醒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88690" cy="2413000"/>
            <wp:effectExtent l="0" t="0" r="16510" b="6350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1F3EEC7A"/>
    <w:multiLevelType w:val="singleLevel"/>
    <w:tmpl w:val="1F3EEC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3D918EBA"/>
    <w:multiLevelType w:val="singleLevel"/>
    <w:tmpl w:val="3D918EB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3CE2"/>
    <w:rsid w:val="014D47F7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3E50525B"/>
    <w:rsid w:val="444D4E57"/>
    <w:rsid w:val="45487BBB"/>
    <w:rsid w:val="48255341"/>
    <w:rsid w:val="48FC4102"/>
    <w:rsid w:val="51087AB0"/>
    <w:rsid w:val="53E078F8"/>
    <w:rsid w:val="56162F05"/>
    <w:rsid w:val="56176EA3"/>
    <w:rsid w:val="57D624F4"/>
    <w:rsid w:val="59355314"/>
    <w:rsid w:val="5B581DA8"/>
    <w:rsid w:val="5D47084C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004789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line="240" w:lineRule="auto"/>
      <w:ind w:firstLine="363"/>
      <w:outlineLvl w:val="2"/>
    </w:pPr>
    <w:rPr>
      <w:rFonts w:asciiTheme="minorAscii" w:hAnsiTheme="minorAscii"/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8"/>
    </w:rPr>
  </w:style>
  <w:style w:type="paragraph" w:styleId="6">
    <w:name w:val="heading 5"/>
    <w:basedOn w:val="1"/>
    <w:next w:val="1"/>
    <w:link w:val="25"/>
    <w:semiHidden/>
    <w:unhideWhenUsed/>
    <w:qFormat/>
    <w:uiPriority w:val="0"/>
    <w:pPr>
      <w:keepNext/>
      <w:keepLines/>
      <w:widowControl w:val="0"/>
      <w:spacing w:beforeAutospacing="0" w:afterAutospacing="0"/>
      <w:ind w:firstLine="0"/>
      <w:jc w:val="both"/>
      <w:outlineLvl w:val="4"/>
    </w:pPr>
    <w:rPr>
      <w:rFonts w:ascii="Times" w:hAnsi="Times" w:eastAsia="微软雅黑" w:cs="Times New Roman"/>
      <w:bCs/>
      <w:kern w:val="2"/>
      <w:sz w:val="24"/>
      <w:szCs w:val="28"/>
      <w:lang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6"/>
    <w:qFormat/>
    <w:uiPriority w:val="0"/>
    <w:pPr>
      <w:jc w:val="center"/>
      <w:outlineLvl w:val="0"/>
    </w:pPr>
    <w:rPr>
      <w:rFonts w:eastAsia="微软雅黑" w:asciiTheme="majorAscii" w:hAnsiTheme="majorAscii" w:cstheme="majorBidi"/>
      <w:b/>
      <w:bCs/>
      <w:sz w:val="44"/>
      <w:szCs w:val="32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uiPriority w:val="0"/>
    <w:rPr>
      <w:color w:val="0782C1"/>
      <w:sz w:val="18"/>
      <w:szCs w:val="18"/>
      <w:u w:val="none"/>
    </w:rPr>
  </w:style>
  <w:style w:type="character" w:styleId="14">
    <w:name w:val="HTML Definition"/>
    <w:basedOn w:val="12"/>
    <w:qFormat/>
    <w:uiPriority w:val="0"/>
  </w:style>
  <w:style w:type="character" w:styleId="15">
    <w:name w:val="HTML Variable"/>
    <w:basedOn w:val="12"/>
    <w:qFormat/>
    <w:uiPriority w:val="0"/>
  </w:style>
  <w:style w:type="character" w:styleId="16">
    <w:name w:val="Hyperlink"/>
    <w:basedOn w:val="12"/>
    <w:qFormat/>
    <w:uiPriority w:val="0"/>
    <w:rPr>
      <w:color w:val="0782C1"/>
      <w:sz w:val="18"/>
      <w:szCs w:val="18"/>
      <w:u w:val="none"/>
    </w:rPr>
  </w:style>
  <w:style w:type="character" w:styleId="17">
    <w:name w:val="HTML Code"/>
    <w:basedOn w:val="12"/>
    <w:uiPriority w:val="0"/>
    <w:rPr>
      <w:rFonts w:ascii="Courier New" w:hAnsi="Courier New"/>
      <w:sz w:val="20"/>
    </w:rPr>
  </w:style>
  <w:style w:type="character" w:styleId="18">
    <w:name w:val="HTML Cite"/>
    <w:basedOn w:val="12"/>
    <w:uiPriority w:val="0"/>
  </w:style>
  <w:style w:type="character" w:customStyle="1" w:styleId="19">
    <w:name w:val="标题 1 字符"/>
    <w:basedOn w:val="12"/>
    <w:link w:val="2"/>
    <w:qFormat/>
    <w:uiPriority w:val="9"/>
    <w:rPr>
      <w:rFonts w:eastAsia="微软雅黑" w:asciiTheme="minorAscii" w:hAnsiTheme="minorAscii"/>
      <w:b/>
      <w:bCs/>
      <w:kern w:val="0"/>
      <w:sz w:val="44"/>
      <w:szCs w:val="44"/>
      <w:lang w:eastAsia="en-US" w:bidi="en-US"/>
    </w:rPr>
  </w:style>
  <w:style w:type="character" w:customStyle="1" w:styleId="20">
    <w:name w:val="标题 3 Char"/>
    <w:basedOn w:val="12"/>
    <w:link w:val="4"/>
    <w:qFormat/>
    <w:uiPriority w:val="0"/>
    <w:rPr>
      <w:rFonts w:eastAsia="微软雅黑" w:asciiTheme="minorAscii" w:hAnsiTheme="minorAscii"/>
      <w:b/>
      <w:bCs/>
      <w:kern w:val="0"/>
      <w:sz w:val="24"/>
      <w:szCs w:val="32"/>
      <w:lang w:eastAsia="en-US" w:bidi="en-US"/>
    </w:rPr>
  </w:style>
  <w:style w:type="character" w:customStyle="1" w:styleId="21">
    <w:name w:val="标题 2 Char"/>
    <w:basedOn w:val="12"/>
    <w:link w:val="3"/>
    <w:qFormat/>
    <w:uiPriority w:val="0"/>
    <w:rPr>
      <w:rFonts w:eastAsia="微软雅黑" w:asciiTheme="majorAscii" w:hAnsiTheme="majorAscii" w:cstheme="majorBidi"/>
      <w:b/>
      <w:bCs/>
      <w:kern w:val="2"/>
      <w:sz w:val="32"/>
      <w:szCs w:val="32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  <w:ind w:left="425" w:hanging="425"/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  <w:ind w:left="851" w:hanging="851"/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  <w:ind w:left="992" w:hanging="992"/>
    </w:pPr>
  </w:style>
  <w:style w:type="character" w:customStyle="1" w:styleId="25">
    <w:name w:val="标题 5 Char"/>
    <w:basedOn w:val="12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Char"/>
    <w:basedOn w:val="12"/>
    <w:link w:val="9"/>
    <w:qFormat/>
    <w:uiPriority w:val="10"/>
    <w:rPr>
      <w:rFonts w:eastAsia="微软雅黑" w:asciiTheme="majorAscii" w:hAnsiTheme="majorAscii" w:cstheme="majorBidi"/>
      <w:b/>
      <w:bCs/>
      <w:sz w:val="44"/>
      <w:szCs w:val="32"/>
    </w:rPr>
  </w:style>
  <w:style w:type="paragraph" w:styleId="27">
    <w:name w:val="List Paragraph"/>
    <w:basedOn w:val="1"/>
    <w:qFormat/>
    <w:uiPriority w:val="34"/>
    <w:pPr>
      <w:ind w:firstLine="0" w:firstLineChars="0"/>
      <w:jc w:val="left"/>
    </w:pPr>
    <w:rPr>
      <w:rFonts w:eastAsia="微软雅黑" w:asciiTheme="minorAscii" w:hAnsiTheme="minorAscii"/>
      <w:szCs w:val="22"/>
    </w:rPr>
  </w:style>
  <w:style w:type="character" w:customStyle="1" w:styleId="28">
    <w:name w:val="ico16"/>
    <w:basedOn w:val="12"/>
    <w:uiPriority w:val="0"/>
  </w:style>
  <w:style w:type="character" w:customStyle="1" w:styleId="29">
    <w:name w:val="ico161"/>
    <w:basedOn w:val="12"/>
    <w:uiPriority w:val="0"/>
  </w:style>
  <w:style w:type="character" w:customStyle="1" w:styleId="30">
    <w:name w:val="tmpztreemove_arrow"/>
    <w:basedOn w:val="12"/>
    <w:uiPriority w:val="0"/>
  </w:style>
  <w:style w:type="character" w:customStyle="1" w:styleId="31">
    <w:name w:val="pagechatarealistclose_box"/>
    <w:basedOn w:val="12"/>
    <w:uiPriority w:val="0"/>
  </w:style>
  <w:style w:type="character" w:customStyle="1" w:styleId="32">
    <w:name w:val="pagechatarealistclose_box1"/>
    <w:basedOn w:val="12"/>
    <w:uiPriority w:val="0"/>
  </w:style>
  <w:style w:type="character" w:customStyle="1" w:styleId="33">
    <w:name w:val="icontext3"/>
    <w:basedOn w:val="12"/>
    <w:uiPriority w:val="0"/>
  </w:style>
  <w:style w:type="character" w:customStyle="1" w:styleId="34">
    <w:name w:val="cy"/>
    <w:basedOn w:val="12"/>
    <w:uiPriority w:val="0"/>
  </w:style>
  <w:style w:type="character" w:customStyle="1" w:styleId="35">
    <w:name w:val="associateddata"/>
    <w:basedOn w:val="12"/>
    <w:uiPriority w:val="0"/>
    <w:rPr>
      <w:shd w:val="clear" w:fill="50A6F9"/>
    </w:rPr>
  </w:style>
  <w:style w:type="character" w:customStyle="1" w:styleId="36">
    <w:name w:val="after"/>
    <w:basedOn w:val="12"/>
    <w:uiPriority w:val="0"/>
    <w:rPr>
      <w:sz w:val="0"/>
      <w:szCs w:val="0"/>
    </w:rPr>
  </w:style>
  <w:style w:type="character" w:customStyle="1" w:styleId="37">
    <w:name w:val="iconline2"/>
    <w:basedOn w:val="12"/>
    <w:uiPriority w:val="0"/>
  </w:style>
  <w:style w:type="character" w:customStyle="1" w:styleId="38">
    <w:name w:val="iconline21"/>
    <w:basedOn w:val="12"/>
    <w:uiPriority w:val="0"/>
  </w:style>
  <w:style w:type="character" w:customStyle="1" w:styleId="39">
    <w:name w:val="icontext1"/>
    <w:basedOn w:val="12"/>
    <w:uiPriority w:val="0"/>
  </w:style>
  <w:style w:type="character" w:customStyle="1" w:styleId="40">
    <w:name w:val="icontext11"/>
    <w:basedOn w:val="12"/>
    <w:uiPriority w:val="0"/>
  </w:style>
  <w:style w:type="character" w:customStyle="1" w:styleId="41">
    <w:name w:val="icontext12"/>
    <w:basedOn w:val="12"/>
    <w:uiPriority w:val="0"/>
  </w:style>
  <w:style w:type="character" w:customStyle="1" w:styleId="42">
    <w:name w:val="icontext2"/>
    <w:basedOn w:val="1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M先生</cp:lastModifiedBy>
  <cp:lastPrinted>2020-05-18T09:05:00Z</cp:lastPrinted>
  <dcterms:modified xsi:type="dcterms:W3CDTF">2020-05-19T01:43:38Z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